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2A9E" w:rsidRDefault="00062A9E" w:rsidP="00062A9E">
      <w:pPr>
        <w:spacing w:after="0" w:line="240" w:lineRule="auto"/>
        <w:ind w:right="300" w:firstLine="851"/>
        <w:jc w:val="center"/>
        <w:outlineLvl w:val="0"/>
        <w:rPr>
          <w:rFonts w:ascii="Times New Roman" w:eastAsia="Times New Roman" w:hAnsi="Times New Roman" w:cs="Times New Roman"/>
          <w:bCs/>
          <w:color w:val="474747"/>
          <w:kern w:val="36"/>
          <w:sz w:val="28"/>
          <w:szCs w:val="28"/>
          <w:lang w:eastAsia="ru-RU"/>
        </w:rPr>
      </w:pPr>
      <w:r w:rsidRPr="00062A9E">
        <w:rPr>
          <w:rFonts w:ascii="Times New Roman" w:eastAsia="Times New Roman" w:hAnsi="Times New Roman" w:cs="Times New Roman"/>
          <w:bCs/>
          <w:color w:val="474747"/>
          <w:kern w:val="36"/>
          <w:sz w:val="28"/>
          <w:szCs w:val="28"/>
          <w:lang w:eastAsia="ru-RU"/>
        </w:rPr>
        <w:t>Лекция 1</w:t>
      </w:r>
      <w:r>
        <w:rPr>
          <w:rFonts w:ascii="Times New Roman" w:eastAsia="Times New Roman" w:hAnsi="Times New Roman" w:cs="Times New Roman"/>
          <w:bCs/>
          <w:color w:val="474747"/>
          <w:kern w:val="36"/>
          <w:sz w:val="28"/>
          <w:szCs w:val="28"/>
          <w:lang w:eastAsia="ru-RU"/>
        </w:rPr>
        <w:t>.</w:t>
      </w:r>
    </w:p>
    <w:p w:rsidR="00062A9E" w:rsidRPr="00062A9E" w:rsidRDefault="00062A9E" w:rsidP="00062A9E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062A9E">
        <w:rPr>
          <w:rFonts w:ascii="Times New Roman" w:hAnsi="Times New Roman" w:cs="Times New Roman"/>
          <w:b/>
          <w:i/>
          <w:sz w:val="28"/>
          <w:szCs w:val="28"/>
          <w:u w:val="single"/>
        </w:rPr>
        <w:t>Тема 1. Монтажная технологичность.</w:t>
      </w:r>
    </w:p>
    <w:p w:rsidR="00062A9E" w:rsidRPr="00062A9E" w:rsidRDefault="00062A9E" w:rsidP="00062A9E">
      <w:pPr>
        <w:spacing w:after="0" w:line="240" w:lineRule="auto"/>
        <w:ind w:right="300" w:firstLine="851"/>
        <w:jc w:val="center"/>
        <w:outlineLvl w:val="0"/>
        <w:rPr>
          <w:rFonts w:ascii="Times New Roman" w:eastAsia="Times New Roman" w:hAnsi="Times New Roman" w:cs="Times New Roman"/>
          <w:bCs/>
          <w:color w:val="474747"/>
          <w:kern w:val="36"/>
          <w:sz w:val="28"/>
          <w:szCs w:val="28"/>
          <w:lang w:eastAsia="ru-RU"/>
        </w:rPr>
      </w:pPr>
    </w:p>
    <w:p w:rsidR="00062A9E" w:rsidRPr="00062A9E" w:rsidRDefault="00062A9E" w:rsidP="00062A9E">
      <w:pPr>
        <w:spacing w:after="0" w:line="240" w:lineRule="auto"/>
        <w:ind w:right="300" w:firstLine="851"/>
        <w:jc w:val="both"/>
        <w:outlineLvl w:val="0"/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</w:pPr>
      <w:r w:rsidRPr="00062A9E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>Технология монтажа строительных конструкций</w:t>
      </w:r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062A9E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u w:val="single"/>
          <w:lang w:eastAsia="ru-RU"/>
        </w:rPr>
        <w:t>Монтаж строительных конструкций в современном строительстве.</w:t>
      </w:r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Монтаж строительных конструкций является ведущим технологическим процессом. Этому способствует: развитая промышленность по производству конструкций и деталей, наличие средств механизации, возможность осуществлять монтаж поточными методами, крупноблочную сборку, конвейеризацию. Монтаж строительных конструкций осуществляется при возведении не только полносборных зданий, но и </w:t>
      </w:r>
      <w:proofErr w:type="spell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неполносборных</w:t>
      </w:r>
      <w:proofErr w:type="spell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зданий.</w:t>
      </w:r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062A9E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u w:val="single"/>
          <w:lang w:eastAsia="ru-RU"/>
        </w:rPr>
        <w:t>Состав и структура процесса монтажа.</w:t>
      </w:r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Под комплексным технологическим процессом монтажа строительных конструкций понимают совокупность всех процессов и операций, в результате выполнения которых получают каркас, часть здания или </w:t>
      </w:r>
      <w:proofErr w:type="spell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сооруженияили</w:t>
      </w:r>
      <w:proofErr w:type="spell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сами здания и сооружения. Данные процессы и операции подразделяют на транспортные, подготовительные и собственно монтажные процессы.</w:t>
      </w:r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062A9E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>К транспортным процессам 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относят доставку, разгрузку, складирование и приёмку конструкций. При складировании конструкций проверяют их качество, размеры, маркировку и комплектность.</w:t>
      </w:r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062A9E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>Подготовительные процессы 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включают укрупнительную сборку, временное (монтажное) усиление конструкций, обустройство и подачу конструкций в виде монтажной единицы на монтаж.</w:t>
      </w:r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062A9E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>Собственно монтажные процессы 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включают </w:t>
      </w:r>
      <w:proofErr w:type="spell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строповку</w:t>
      </w:r>
      <w:proofErr w:type="spell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(захват), подъём (перемещение), наводку, ориентирование и установку с временным креплением, </w:t>
      </w:r>
      <w:proofErr w:type="spell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расстроповку</w:t>
      </w:r>
      <w:proofErr w:type="spell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выверку, окончательное закрепление конструкции в проектном положении и снятие временных </w:t>
      </w:r>
      <w:proofErr w:type="spellStart"/>
      <w:proofErr w:type="gram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креплений.Организационно</w:t>
      </w:r>
      <w:proofErr w:type="spellEnd"/>
      <w:proofErr w:type="gram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монтаж может быть осуществлён по двум схемам: монтаж «со склада» и монтаж «с транспортных средств».</w:t>
      </w:r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062A9E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u w:val="single"/>
          <w:lang w:eastAsia="ru-RU"/>
        </w:rPr>
        <w:t>Монтажная технологичность строительных конструкций.</w:t>
      </w:r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Технологичность конструктивного решения </w:t>
      </w:r>
      <w:proofErr w:type="spell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зданияможет</w:t>
      </w:r>
      <w:proofErr w:type="spell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быть оценена по нескольким показателям: степени типизации конструкций; их укрупнённости и равновесности; степени точности геометрических размеров и положений закладных деталей. Различают технологичность строительных конструкций в процессе их заводского изготовления; при их транспортировании, складировании и укрупнительной сборке, в процессе монтажа конструкций (монтажная технологичность).</w:t>
      </w:r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Интегральным показателем монтажной технологичности служит коэффициент технологичности, отражающий увеличение или уменьшение стоимости (трудоёмкости) возведения продукции монтажного процесса. Технологичность определяют сопоставлением показателей сравниваемой конструкции с типовой. Коэффициент технологичности равен:</w:t>
      </w:r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proofErr w:type="spell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lastRenderedPageBreak/>
        <w:t>k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т</w:t>
      </w:r>
      <w:proofErr w:type="spell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 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= 1 + ∆С/</w:t>
      </w:r>
      <w:proofErr w:type="spellStart"/>
      <w:proofErr w:type="gram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э</w:t>
      </w:r>
      <w:proofErr w:type="spell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 ,</w:t>
      </w:r>
      <w:proofErr w:type="gramEnd"/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где ∆С – увеличение или уменьшение расчетной стоимости возведения здания по сравнению с эталонным образцом; </w:t>
      </w:r>
      <w:proofErr w:type="spell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э</w:t>
      </w:r>
      <w:proofErr w:type="spell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 – стоимость возведения эталонного варианта:</w:t>
      </w:r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proofErr w:type="spell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э</w:t>
      </w:r>
      <w:proofErr w:type="spell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 = С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м 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+ С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р 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+ </w:t>
      </w:r>
      <w:proofErr w:type="spellStart"/>
      <w:proofErr w:type="gram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н.р</w:t>
      </w:r>
      <w:proofErr w:type="spell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. 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,</w:t>
      </w:r>
      <w:proofErr w:type="gram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∆С = </w:t>
      </w:r>
      <w:proofErr w:type="spell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э</w:t>
      </w:r>
      <w:proofErr w:type="spell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 – С ,</w:t>
      </w:r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где С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м 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– стоимость механизации; С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р 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– стоимость рабочей силы; </w:t>
      </w:r>
      <w:proofErr w:type="spellStart"/>
      <w:proofErr w:type="gram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н.р</w:t>
      </w:r>
      <w:proofErr w:type="spellEnd"/>
      <w:proofErr w:type="gram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 – сумма накладных расходов; С - стоимость возведения рассматриваемого варианта здания. При значениях </w:t>
      </w:r>
      <w:proofErr w:type="spell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k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т</w:t>
      </w:r>
      <w:proofErr w:type="spell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 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› 1 рассматриваемый вариант считается более технологичным.</w:t>
      </w:r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Частными показателями монтажной технологичности служат ряд коэффициентов, оценивающих количественную связь между трудоёмкостью операций, процессов, затрат труда, материалов, средств труда. К ним относятся:</w:t>
      </w:r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062A9E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>коэффициент равновесности 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конструкций, который выражает отношение средней массы монтируемых элементов к максимальной. Чем выше этот показатель, тем выше уровень использования грузоподъёмности крана;</w:t>
      </w:r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062A9E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>коэффициент расчленённости 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сооружения на монтажные единицы, характеризующий крупность монтажных элементов,</w:t>
      </w:r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proofErr w:type="spell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k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р</w:t>
      </w:r>
      <w:proofErr w:type="spell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 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= </w:t>
      </w:r>
      <w:proofErr w:type="spell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n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y</w:t>
      </w:r>
      <w:proofErr w:type="spell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 / n ‹ 1,</w:t>
      </w:r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где </w:t>
      </w:r>
      <w:proofErr w:type="spellStart"/>
      <w:proofErr w:type="gram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n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y</w:t>
      </w:r>
      <w:proofErr w:type="spell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 ,</w:t>
      </w:r>
      <w:proofErr w:type="gram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n – соответственно количество укрупнённых монтажных элементов и их общее количество;</w:t>
      </w:r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062A9E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>степень укрупнения конструкций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характеризующая отношение общей массы сборных элементов </w:t>
      </w:r>
      <w:proofErr w:type="spell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m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сб</w:t>
      </w:r>
      <w:proofErr w:type="spell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 к их количеству n,</w:t>
      </w:r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proofErr w:type="spell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k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y</w:t>
      </w:r>
      <w:proofErr w:type="spell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 = </w:t>
      </w:r>
      <w:proofErr w:type="spell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m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сб</w:t>
      </w:r>
      <w:proofErr w:type="spell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 / </w:t>
      </w:r>
      <w:proofErr w:type="gram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n .</w:t>
      </w:r>
      <w:proofErr w:type="gramEnd"/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Этот показатель оценивает среднюю массу сборных элементов в сооружении;</w:t>
      </w:r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062A9E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 xml:space="preserve">коэффициент </w:t>
      </w:r>
      <w:proofErr w:type="spellStart"/>
      <w:r w:rsidRPr="00062A9E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>блочности</w:t>
      </w:r>
      <w:proofErr w:type="spellEnd"/>
      <w:r w:rsidRPr="00062A9E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 xml:space="preserve"> конструкций, 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определяемый отношением массы конструкций </w:t>
      </w:r>
      <w:proofErr w:type="spell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m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б</w:t>
      </w:r>
      <w:proofErr w:type="spell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укрупнённых в блоки, к общей массе </w:t>
      </w:r>
      <w:proofErr w:type="spell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m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сб</w:t>
      </w:r>
      <w:proofErr w:type="spell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:</w:t>
      </w:r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proofErr w:type="spell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k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б</w:t>
      </w:r>
      <w:proofErr w:type="spell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 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= </w:t>
      </w:r>
      <w:proofErr w:type="spell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m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б</w:t>
      </w:r>
      <w:proofErr w:type="spell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 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/ </w:t>
      </w:r>
      <w:proofErr w:type="spell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m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сб</w:t>
      </w:r>
      <w:proofErr w:type="spell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 </w:t>
      </w:r>
      <w:proofErr w:type="gram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&lt; 1</w:t>
      </w:r>
      <w:proofErr w:type="gram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;</w:t>
      </w:r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062A9E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>степень заводской готовности, 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определяемой отношением трудоёмкости изготовления </w:t>
      </w:r>
      <w:proofErr w:type="spell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з</w:t>
      </w:r>
      <w:proofErr w:type="spell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 на заводе к общей трудоёмкости изготовления </w:t>
      </w:r>
      <w:proofErr w:type="spellStart"/>
      <w:proofErr w:type="gram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и</w:t>
      </w:r>
      <w:proofErr w:type="spell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 ,</w:t>
      </w:r>
      <w:proofErr w:type="gram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транспортирования </w:t>
      </w:r>
      <w:proofErr w:type="spell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т</w:t>
      </w:r>
      <w:proofErr w:type="spell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 и монтажа </w:t>
      </w:r>
      <w:proofErr w:type="spell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м</w:t>
      </w:r>
      <w:proofErr w:type="spell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 :</w:t>
      </w:r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proofErr w:type="spell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k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з.г</w:t>
      </w:r>
      <w:proofErr w:type="spell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. 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= </w:t>
      </w:r>
      <w:proofErr w:type="spell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з</w:t>
      </w:r>
      <w:proofErr w:type="spell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 / </w:t>
      </w:r>
      <w:proofErr w:type="gram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( </w:t>
      </w:r>
      <w:proofErr w:type="spell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и</w:t>
      </w:r>
      <w:proofErr w:type="spellEnd"/>
      <w:proofErr w:type="gram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 + </w:t>
      </w:r>
      <w:proofErr w:type="spell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т</w:t>
      </w:r>
      <w:proofErr w:type="spell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 + </w:t>
      </w:r>
      <w:proofErr w:type="spell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м</w:t>
      </w:r>
      <w:proofErr w:type="spell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 );</w:t>
      </w:r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062A9E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>степень технологичности монтажных стыков 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(коэффициент технологичности установки конструкций и технологичности выполнения стыков) – отношение продолжительности временного закрепления конструкций </w:t>
      </w:r>
      <w:proofErr w:type="spell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з</w:t>
      </w:r>
      <w:proofErr w:type="spell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 и общей продолжительности устройства стыка </w:t>
      </w:r>
      <w:proofErr w:type="gram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у 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:</w:t>
      </w:r>
      <w:proofErr w:type="gramEnd"/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proofErr w:type="spell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k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c</w:t>
      </w:r>
      <w:proofErr w:type="spell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 = </w:t>
      </w:r>
      <w:proofErr w:type="spell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з</w:t>
      </w:r>
      <w:proofErr w:type="spell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 / </w:t>
      </w:r>
      <w:proofErr w:type="gram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у 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,</w:t>
      </w:r>
      <w:proofErr w:type="gramEnd"/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или отношение трудоёмкости устройства стыка Т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с 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к общей трудоёмкости монтажа конструкции </w:t>
      </w:r>
      <w:proofErr w:type="gram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 :</w:t>
      </w:r>
      <w:proofErr w:type="gramEnd"/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proofErr w:type="spell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k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c</w:t>
      </w:r>
      <w:proofErr w:type="spell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 = Т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с 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/ </w:t>
      </w:r>
      <w:proofErr w:type="gram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 ,</w:t>
      </w:r>
      <w:proofErr w:type="gramEnd"/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Рассмотрим возможные приёмы повышения технологичности конструкций.</w:t>
      </w:r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lastRenderedPageBreak/>
        <w:t xml:space="preserve">Увеличение длины колонн каркасных зданий на 2…3 этажа приводит к возрастанию коэффициента технологичности с 1 до 1,11 т 1,14; использование плоских рам высотой на один этаж вместо колонн и ригелей приводит к увеличению </w:t>
      </w:r>
      <w:proofErr w:type="spell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k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т</w:t>
      </w:r>
      <w:proofErr w:type="spell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 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до 1,2 и др.</w:t>
      </w:r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Повысить технологичность конструкций возможно путём перехода на прогрессивные стыковые соединения с использованием анкерных и болтовых сочленений, запрессовки выпусков арматуры в стальные гильзы и др.</w:t>
      </w:r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Увеличение крупности приводит к соответствующему снижению количества монтируемых элементов и повышению их массы. В общем случае происходит сокращение расхода машинного времени и трудозатрат. Однако процесс укрупнения не должен превышать некоторой массы, так существенное увеличение её приводит к скачкообразному изменению стоимости за счёт перехода на монтажные краны с большей грузоподъёмностью.</w:t>
      </w:r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Укрупнение должно осуществляться по двум направлениям:</w:t>
      </w:r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1) изменение массы укрупнённых элементов в пределах одной массовой группы, соответствующей грузоподъёмности принятого крана;</w:t>
      </w:r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2) изменение крупности за пределы массовой группы, при которой необходимо использование крана большой грузоподъёмности.</w:t>
      </w:r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Коэффициент технологичности по экономическим затратам при известном укрупнении монтажных элементов может быть определён по следующей зависимости:</w:t>
      </w:r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proofErr w:type="spell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k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т</w:t>
      </w:r>
      <w:proofErr w:type="spell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 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= 1 + </w:t>
      </w:r>
      <w:proofErr w:type="gram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( </w:t>
      </w:r>
      <w:proofErr w:type="spell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у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у</w:t>
      </w:r>
      <w:proofErr w:type="spellEnd"/>
      <w:proofErr w:type="gram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 - </w:t>
      </w:r>
      <w:proofErr w:type="spell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э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э</w:t>
      </w:r>
      <w:proofErr w:type="spell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 ) / </w:t>
      </w:r>
      <w:proofErr w:type="spell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э</w:t>
      </w:r>
      <w:proofErr w:type="spell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 ,</w:t>
      </w:r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где Т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у 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и Т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э 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- затраты машинного времени на монтаж укрупнённого и эталонного элементов, </w:t>
      </w:r>
      <w:proofErr w:type="spell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маш</w:t>
      </w:r>
      <w:proofErr w:type="spell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-ч; С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у 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и </w:t>
      </w:r>
      <w:proofErr w:type="spell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э</w:t>
      </w:r>
      <w:proofErr w:type="spell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 - стоимость 1 </w:t>
      </w:r>
      <w:proofErr w:type="spell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маш</w:t>
      </w:r>
      <w:proofErr w:type="spell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-ч крана при монтаже укрупнённого и эталонного элементов, руб.-коп.</w:t>
      </w:r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062A9E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u w:val="single"/>
          <w:lang w:eastAsia="ru-RU"/>
        </w:rPr>
        <w:t>Методы монтажа строительных конструкций</w:t>
      </w:r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Методы монтажа элементов конструкций находятся в прямой зависимости от степени укрупнения монтажных элементов, последовательности установки, способа наводки конструкций на опоры, средств временного крепления и выверки и других признаков.</w:t>
      </w:r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В зависимости от степени укрупнения различают:</w:t>
      </w:r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proofErr w:type="spellStart"/>
      <w:r w:rsidRPr="00062A9E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>мелкоэлементный</w:t>
      </w:r>
      <w:proofErr w:type="spellEnd"/>
      <w:r w:rsidRPr="00062A9E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 xml:space="preserve"> монтаж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 из отдельных конструктивных элементов, характеризующийся значительной трудоёмкостью и неполной загруженностью кранового оборудования из-за большой разницы в массах различных элементов;</w:t>
      </w:r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062A9E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>поэлементный монтаж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 из отдельных крупных конструктивных элементов (панели, колонны, плиты, рамы и т.д.), требующий минимума затрат на подготовительные работы, широко применяющийся при возведении промышленных и гражданских зданий и монтаже «с транспортных средств»;</w:t>
      </w:r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062A9E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>блочный монтаж 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из геометрически неизменяемых плоских или пространственных блоков, предварительно собранных из отдельных элементов. Массу блоков доводят до максимально возможной 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lastRenderedPageBreak/>
        <w:t xml:space="preserve">грузоподъёмности монтажных механизмов. При этом снижается число монтажных подъёмов, наиболее полно используется грузоподъёмность монтажных кранов, исключается выполнение на высоте большинства монтажных </w:t>
      </w:r>
      <w:proofErr w:type="spellStart"/>
      <w:proofErr w:type="gram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операций.Примером</w:t>
      </w:r>
      <w:proofErr w:type="spellEnd"/>
      <w:proofErr w:type="gram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плоских блоков могут служить рамы многоэтажных зданий; элементы фахверка из металлических конструкций; блоки оболочек и т.д. Пространственными блоками являются элементы покрытия промышленных зданий на ячейку.</w:t>
      </w:r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В зависимости от последовательности установки отдельных монтажных элементов различают:</w:t>
      </w:r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062A9E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>раздельный (дифференцированный) монтаж, 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который выполняют путём установки, временного и окончательного закрепления однотипных конструктивных элементов, </w:t>
      </w:r>
      <w:proofErr w:type="gram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например</w:t>
      </w:r>
      <w:proofErr w:type="gram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колонн, ригелей, плит и т.д.</w:t>
      </w:r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062A9E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>комплексный монтаж 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предусматривает установку и окончательное закрепление всех конструктивных элементов одной ячейки здания;</w:t>
      </w:r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062A9E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>комбинированный (</w:t>
      </w:r>
      <w:proofErr w:type="gramStart"/>
      <w:r w:rsidRPr="00062A9E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>смешанный )</w:t>
      </w:r>
      <w:proofErr w:type="gramEnd"/>
      <w:r w:rsidRPr="00062A9E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 xml:space="preserve"> монтаж 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представляет собой сочетание раздельного и комплексного методов. Например, отдельный монтажный поток устанавливает колонны, а затем со смещением во времени параллельно следующий монтажный поток устанавливает все остальные элементы. Способ эффективен при наличии различных монтажных средств, обеспечивающих работу полного монтажного потока.</w:t>
      </w:r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В зависимости от способа установки в проектное положение различают следующие виды монтажных процессов:</w:t>
      </w:r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062A9E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>свободный монтаж, 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выполняемый наращиванием; при этом монтируемый элемент без каких-либо ограничений устанавливают в проектное положение при его свободном перемещении. Недостатком данного способа является повышенная сложность и высокая трудоёмкость работ, возникающих за счёт необходимости выполнения </w:t>
      </w:r>
      <w:proofErr w:type="spell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выверочных</w:t>
      </w:r>
      <w:proofErr w:type="spell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, крепёжных и других операций на высоте;</w:t>
      </w:r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062A9E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>ограниченно-свободный монтаж, 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при котором монтируемая конструкция устанавливается в направляющие ориентиры, упоры, фиксаторы и другие приспособления, часто ограничивающие свободу перемещения конструкций и обеспечивающие снижение трудозатрат на временное крепление и выверку. Достигается повышение производительности кранового оборудования за счёт снижения монтажного цикла;</w:t>
      </w:r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062A9E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>принудительный способ монтажа 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конструкций основан на использовании кондукторов, манипуляторов, индикаторов и других средств, обеспечивающих полное и заданное ограничение перемещений конструкций от действия собственной массы и внешних нагрузок. Способ обеспечивает повышение точности монтажа и снижение трудозатрат, обеспечивает переход на </w:t>
      </w:r>
      <w:proofErr w:type="spell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безвыверочный</w:t>
      </w:r>
      <w:proofErr w:type="spell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монтаж.</w:t>
      </w:r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Способы установки элементов являются частью проекта производства работ. Оптимизация методов монтажа производится путём технико-экономического анализа с учётом определяющих факторов: конструктивных особенностей здания, массы элементов, рельефа площадки и требуемых 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lastRenderedPageBreak/>
        <w:t>площадей, наличия монтажного оборудования, нормативных сроков строительства.</w:t>
      </w:r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u w:val="single"/>
          <w:lang w:eastAsia="ru-RU"/>
        </w:rPr>
        <w:t>Подготовка элементов конструкций к монтажу</w:t>
      </w:r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Предусматривает: укрупнительную сборку в плоские и объёмные блоки; временное усиление элементов для обеспечения их устойчивости; обустройство подмостями, лестницами, ограждениями и другими временными приспособлениями для безопасного и удобного ведения работ; закрепление страховочных канатов, расчалок, оттяжек и др.</w:t>
      </w:r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u w:val="single"/>
          <w:lang w:eastAsia="ru-RU"/>
        </w:rPr>
        <w:t>Технические средства обеспечения монтажа строительных конструкций</w:t>
      </w:r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062A9E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>Монтажные краны и механизмы. 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На монтаже строительных конструкций применяют самоходные стреловые, башенные, козловые, специальные краны, а также грузоподъёмные механизмы – мачты, </w:t>
      </w:r>
      <w:proofErr w:type="spell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шевры</w:t>
      </w:r>
      <w:proofErr w:type="spell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и порталы.</w:t>
      </w:r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062A9E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>Производительность крана на монтаже строительных конструкций 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зависит от следующих факторов: технических параметров машины - грузоподъёмности, скорости подъёма и перемещения груза, поворота и передвижения; подготовленности фронта работ – наличия конструкций, крепёжных деталей, </w:t>
      </w:r>
      <w:proofErr w:type="spell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подъёздных</w:t>
      </w:r>
      <w:proofErr w:type="spell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путей и т.п.; надёжности работы машины, а также качества монтируемых конструкций; массы монтируемых конструкций; мастерства рабочих – крановщика, такелажников и монтажников.</w:t>
      </w:r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Различают расчётную, техническую и эксплуатационную производительность. </w:t>
      </w:r>
      <w:r w:rsidRPr="00062A9E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>Расчётная производительность 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крана определяется количеством работы, которую может выполнить кран за 1 ч непрерывной работы при самом выгодном режиме и обеспечении всем необходимым. </w:t>
      </w:r>
      <w:r w:rsidRPr="00062A9E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>Техническая производительность 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(нормативная) помимо этого учитывает время на вспомогательные операции (</w:t>
      </w:r>
      <w:proofErr w:type="spell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строповку</w:t>
      </w:r>
      <w:proofErr w:type="spell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и </w:t>
      </w:r>
      <w:proofErr w:type="spell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расстроповку</w:t>
      </w:r>
      <w:proofErr w:type="spell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груза, установку и выверку конструкций). </w:t>
      </w:r>
      <w:r w:rsidRPr="00062A9E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>Эксплуатационная производительность 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определяется количеством работы, которую может выполнить машина при условии правильной организации труда и её нормальной эксплуатации.</w:t>
      </w:r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062A9E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u w:val="single"/>
          <w:lang w:eastAsia="ru-RU"/>
        </w:rPr>
        <w:t>Выбор монтажного крана</w:t>
      </w:r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Монтаж строительных конструкций осуществляется монтажным комплексом, в состав которого входи ведущая машина, вспомогательные механизмы и технологическое оборудование (грузозахватные устройства, кондукторы и т.д.). Необходимое количество вспомогательных средств механизации и технологической оснастки определяют исходя из эксплуатационной производительности крана.</w:t>
      </w:r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При выборе кранов руководствуются их параметрическими, детерминированными и свободными характеристиками. </w:t>
      </w:r>
      <w:r w:rsidRPr="00062A9E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>Параметрические характеристики 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учитывают максимальную массу элементов, максимальное удаление монтируемых конструкций от оси вращения и высоту подъёма. К </w:t>
      </w:r>
      <w:r w:rsidRPr="00062A9E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>детерминированным 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относятся соответствия параметров кранов технологическим ограничениям при производстве монтажных </w:t>
      </w:r>
      <w:proofErr w:type="spellStart"/>
      <w:proofErr w:type="gram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работ,по</w:t>
      </w:r>
      <w:proofErr w:type="spellEnd"/>
      <w:proofErr w:type="gram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lastRenderedPageBreak/>
        <w:t>точности установки элементов, по дорожным и габаритным условиям строительной площадки. </w:t>
      </w:r>
      <w:r w:rsidRPr="00062A9E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>Свободные характеристики 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включают организационные ограничения по темпу монтажа, производительности кранов, дальности их перебазирования. Выполнение этих требований влияет на технико-экономические показатели процесса монтажа.</w:t>
      </w:r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Выбор монтажного крана по параметрическим характеристикам начинают с уточнения следующих данных: массы монтируемых элементов, монтажной оснастки и грузозахватных устройств; габаритов и проектных положений элементов в монтируемом здании. На основании этих элементов выбирают группу элементов, характеризующуюся максимальными монтажными параметрами, для которых определяют минимальные требуемые параметры крана.</w:t>
      </w:r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Требуемая грузоподъёмность крана</w:t>
      </w:r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proofErr w:type="spell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Q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к</w:t>
      </w:r>
      <w:proofErr w:type="spell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 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= </w:t>
      </w:r>
      <w:proofErr w:type="spell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m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э</w:t>
      </w:r>
      <w:proofErr w:type="spell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 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+ </w:t>
      </w:r>
      <w:proofErr w:type="spell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m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ос</w:t>
      </w:r>
      <w:proofErr w:type="spell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 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+ </w:t>
      </w:r>
      <w:proofErr w:type="spell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m</w:t>
      </w:r>
      <w:proofErr w:type="gram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гр</w:t>
      </w:r>
      <w:proofErr w:type="spell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 ,</w:t>
      </w:r>
      <w:proofErr w:type="gramEnd"/>
    </w:p>
    <w:p w:rsidR="00062A9E" w:rsidRPr="00062A9E" w:rsidRDefault="00062A9E" w:rsidP="00062A9E">
      <w:pPr>
        <w:spacing w:after="0" w:line="240" w:lineRule="auto"/>
        <w:ind w:right="150" w:firstLine="851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где </w:t>
      </w:r>
      <w:proofErr w:type="spell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Q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к</w:t>
      </w:r>
      <w:proofErr w:type="spell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 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– требуемая минимальная грузоподъёмность крана, т; </w:t>
      </w:r>
      <w:proofErr w:type="spell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m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э</w:t>
      </w:r>
      <w:proofErr w:type="spell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 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– масса монтируемого элемента, т; </w:t>
      </w:r>
      <w:proofErr w:type="spell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m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ос</w:t>
      </w:r>
      <w:proofErr w:type="spell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 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– масса монтажной оснастки, т; </w:t>
      </w:r>
      <w:proofErr w:type="spellStart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m</w:t>
      </w:r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гр</w:t>
      </w:r>
      <w:proofErr w:type="spellEnd"/>
      <w:r w:rsidRPr="00062A9E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 – масса грузозахватных устройств, т.</w:t>
      </w:r>
      <w:bookmarkStart w:id="0" w:name="_GoBack"/>
      <w:bookmarkEnd w:id="0"/>
    </w:p>
    <w:sectPr w:rsidR="00062A9E" w:rsidRPr="00062A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2A9E"/>
    <w:rsid w:val="00062A9E"/>
    <w:rsid w:val="004F1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1B400D"/>
  <w15:chartTrackingRefBased/>
  <w15:docId w15:val="{0CE09068-276F-4795-A1CC-17509CB2D3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62A9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62A9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062A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365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1953</Words>
  <Characters>11137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2023-10-26T09:18:00Z</dcterms:created>
  <dcterms:modified xsi:type="dcterms:W3CDTF">2023-10-26T09:21:00Z</dcterms:modified>
</cp:coreProperties>
</file>